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0D" w:rsidRDefault="00A1580D" w:rsidP="00A1580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</w:rPr>
      </w:pPr>
      <w:r w:rsidRPr="00294AB1"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  <w:r w:rsidRPr="00294AB1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Мониторинг </w:t>
      </w:r>
    </w:p>
    <w:p w:rsidR="00A1580D" w:rsidRPr="00294AB1" w:rsidRDefault="00A1580D" w:rsidP="00A1580D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0065" w:type="dxa"/>
        <w:tblInd w:w="-127" w:type="dxa"/>
        <w:tblLook w:val="04A0"/>
      </w:tblPr>
      <w:tblGrid>
        <w:gridCol w:w="852"/>
        <w:gridCol w:w="7370"/>
        <w:gridCol w:w="1843"/>
      </w:tblGrid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N п/п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Показатели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Единица измерения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rPr>
                <w:b/>
                <w:bCs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254 человек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1.1.1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В режиме полного дня (8-12 часов)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254 человек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1.1.2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В режиме кратковременного пребывания (3-5 часов)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 человек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1.1.3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В семейной дошкольной группе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 человек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1.1.4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 человек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 человек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1.3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254 человек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1.4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 xml:space="preserve"> 100 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1.4.1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В режиме полного дня (8-12 часов)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100/ 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1.4.2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В режиме продленного дня (12-14 часов)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 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1.4.3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 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1.5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1.5.1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 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1.5.2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1.5.3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По присмотру и уходу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100/%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1.6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A1580D">
            <w:pPr>
              <w:spacing w:before="100" w:beforeAutospacing="1" w:after="100" w:afterAutospacing="1"/>
              <w:jc w:val="center"/>
            </w:pPr>
            <w:r>
              <w:t>16 день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1.7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A1580D">
            <w:pPr>
              <w:spacing w:before="100" w:beforeAutospacing="1" w:after="100" w:afterAutospacing="1"/>
              <w:jc w:val="center"/>
            </w:pPr>
            <w:r>
              <w:t>18 человек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1.7.1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A1580D">
            <w:pPr>
              <w:spacing w:before="100" w:beforeAutospacing="1" w:after="100" w:afterAutospacing="1"/>
              <w:jc w:val="center"/>
            </w:pPr>
            <w:r>
              <w:t>5 человек – 28 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1.7.2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A1580D">
            <w:pPr>
              <w:spacing w:before="100" w:beforeAutospacing="1" w:after="100" w:afterAutospacing="1"/>
              <w:jc w:val="center"/>
            </w:pPr>
            <w:r>
              <w:t>5 человек – 28/%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1.7.3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A1580D">
            <w:pPr>
              <w:spacing w:before="100" w:beforeAutospacing="1" w:after="100" w:afterAutospacing="1"/>
              <w:jc w:val="center"/>
            </w:pPr>
            <w:r>
              <w:t>13 человек – 72/%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1.7.4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A1580D">
            <w:pPr>
              <w:spacing w:before="100" w:beforeAutospacing="1" w:after="100" w:afterAutospacing="1"/>
              <w:jc w:val="center"/>
            </w:pPr>
            <w:r>
              <w:t>13 человек – 72/%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1.8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 xml:space="preserve"> человек – 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1.8.1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Высшая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A1580D">
            <w:pPr>
              <w:spacing w:before="100" w:beforeAutospacing="1" w:after="100" w:afterAutospacing="1"/>
            </w:pPr>
            <w:r>
              <w:t>0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1.8.2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Первая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A1580D">
            <w:pPr>
              <w:spacing w:before="100" w:beforeAutospacing="1" w:after="100" w:afterAutospacing="1"/>
              <w:jc w:val="center"/>
            </w:pPr>
            <w:r>
              <w:t>5 человек – 28/%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1.9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 xml:space="preserve">Численность/удельный вес численности педагогических работников в общей </w:t>
            </w:r>
            <w:r>
              <w:lastRenderedPageBreak/>
              <w:t>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lastRenderedPageBreak/>
              <w:t>человек/%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lastRenderedPageBreak/>
              <w:t>1.9.1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До 5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4 человек - 22/%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1.9.2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Свыше 30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1.10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5 человек- 28/%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32 человек - 100/%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1.13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32 человек - 100/%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1.14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A1580D">
            <w:pPr>
              <w:spacing w:before="100" w:beforeAutospacing="1" w:after="100" w:afterAutospacing="1"/>
              <w:jc w:val="center"/>
            </w:pPr>
            <w:r>
              <w:t>1 чел. –/14 человек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1.15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1.15.1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Музыкального руководителя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да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1.15.2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Инструктора по физической культуре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да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1.15.3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Учителя-логопеда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нет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1.15.4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Логопеда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 xml:space="preserve">                     нет 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1.15.5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Учителя- дефектолога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нет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1.15.6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Педагога-психолога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tabs>
                <w:tab w:val="center" w:pos="1162"/>
              </w:tabs>
              <w:spacing w:before="100" w:beforeAutospacing="1" w:after="100" w:afterAutospacing="1"/>
            </w:pPr>
            <w:r>
              <w:t> </w:t>
            </w:r>
            <w:r>
              <w:tab/>
              <w:t>нет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2.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rPr>
                <w:b/>
                <w:bCs/>
              </w:rPr>
              <w:t>Инфраструктура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2.1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A1580D">
            <w:pPr>
              <w:spacing w:before="100" w:beforeAutospacing="1" w:after="100" w:afterAutospacing="1"/>
              <w:jc w:val="center"/>
            </w:pPr>
            <w:r>
              <w:t>3.18 кв.м.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2.2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2.3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Наличие физкультурного зала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нет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2.4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Наличие музыкального зала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да</w:t>
            </w:r>
          </w:p>
        </w:tc>
      </w:tr>
      <w:tr w:rsidR="00A1580D" w:rsidTr="00124A8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2.5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580D" w:rsidRDefault="00A1580D" w:rsidP="00124A83">
            <w:pPr>
              <w:spacing w:before="100" w:beforeAutospacing="1" w:after="100" w:afterAutospacing="1"/>
              <w:jc w:val="center"/>
            </w:pPr>
            <w:r>
              <w:t>да</w:t>
            </w:r>
          </w:p>
        </w:tc>
      </w:tr>
    </w:tbl>
    <w:p w:rsidR="000D3F17" w:rsidRDefault="000D3F17"/>
    <w:sectPr w:rsidR="000D3F17" w:rsidSect="000D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580D"/>
    <w:rsid w:val="000D3F17"/>
    <w:rsid w:val="00A1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3819</Characters>
  <Application>Microsoft Office Word</Application>
  <DocSecurity>0</DocSecurity>
  <Lines>31</Lines>
  <Paragraphs>8</Paragraphs>
  <ScaleCrop>false</ScaleCrop>
  <Company>office 2007 rus ent: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Cenetic</dc:creator>
  <cp:lastModifiedBy>Cenetic</cp:lastModifiedBy>
  <cp:revision>1</cp:revision>
  <dcterms:created xsi:type="dcterms:W3CDTF">2019-04-22T08:10:00Z</dcterms:created>
  <dcterms:modified xsi:type="dcterms:W3CDTF">2019-04-22T08:13:00Z</dcterms:modified>
</cp:coreProperties>
</file>