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40" w:rsidRDefault="0030202A"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r>
        <w:rPr>
          <w:b/>
          <w:bCs/>
          <w:noProof/>
          <w:color w:val="000000" w:themeColor="text1"/>
          <w:sz w:val="36"/>
          <w:szCs w:val="28"/>
        </w:rPr>
        <w:drawing>
          <wp:anchor distT="0" distB="0" distL="114300" distR="114300" simplePos="0" relativeHeight="251658240" behindDoc="0" locked="0" layoutInCell="1" allowOverlap="1">
            <wp:simplePos x="0" y="0"/>
            <wp:positionH relativeFrom="column">
              <wp:posOffset>-1346835</wp:posOffset>
            </wp:positionH>
            <wp:positionV relativeFrom="paragraph">
              <wp:posOffset>-710565</wp:posOffset>
            </wp:positionV>
            <wp:extent cx="7820025" cy="10753725"/>
            <wp:effectExtent l="19050" t="0" r="9525" b="0"/>
            <wp:wrapNone/>
            <wp:docPr id="1" name="Рисунок 0" descr="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jpg"/>
                    <pic:cNvPicPr/>
                  </pic:nvPicPr>
                  <pic:blipFill>
                    <a:blip r:embed="rId4" cstate="print"/>
                    <a:stretch>
                      <a:fillRect/>
                    </a:stretch>
                  </pic:blipFill>
                  <pic:spPr>
                    <a:xfrm>
                      <a:off x="0" y="0"/>
                      <a:ext cx="7820025" cy="10753725"/>
                    </a:xfrm>
                    <a:prstGeom prst="rect">
                      <a:avLst/>
                    </a:prstGeom>
                  </pic:spPr>
                </pic:pic>
              </a:graphicData>
            </a:graphic>
          </wp:anchor>
        </w:drawing>
      </w:r>
    </w:p>
    <w:p w:rsidR="00596340" w:rsidRPr="005941A1" w:rsidRDefault="005941A1" w:rsidP="005941A1">
      <w:pPr>
        <w:pStyle w:val="a3"/>
        <w:shd w:val="clear" w:color="auto" w:fill="FFFFFF"/>
        <w:spacing w:before="0" w:beforeAutospacing="0" w:after="0" w:afterAutospacing="0" w:line="330" w:lineRule="atLeast"/>
        <w:ind w:left="-567"/>
        <w:jc w:val="right"/>
        <w:rPr>
          <w:rStyle w:val="a4"/>
          <w:color w:val="000000" w:themeColor="text1"/>
          <w:sz w:val="28"/>
          <w:szCs w:val="28"/>
        </w:rPr>
      </w:pPr>
      <w:r w:rsidRPr="005941A1">
        <w:rPr>
          <w:rStyle w:val="a4"/>
          <w:color w:val="000000" w:themeColor="text1"/>
          <w:sz w:val="28"/>
          <w:szCs w:val="28"/>
        </w:rPr>
        <w:t>Утверждаю:</w:t>
      </w:r>
    </w:p>
    <w:p w:rsidR="005941A1" w:rsidRDefault="005941A1" w:rsidP="005941A1">
      <w:pPr>
        <w:pStyle w:val="a3"/>
        <w:shd w:val="clear" w:color="auto" w:fill="FFFFFF"/>
        <w:spacing w:before="0" w:beforeAutospacing="0" w:after="0" w:afterAutospacing="0" w:line="330" w:lineRule="atLeast"/>
        <w:ind w:left="-567"/>
        <w:jc w:val="right"/>
        <w:rPr>
          <w:rStyle w:val="a4"/>
          <w:color w:val="000000" w:themeColor="text1"/>
          <w:sz w:val="28"/>
          <w:szCs w:val="28"/>
        </w:rPr>
      </w:pPr>
      <w:r w:rsidRPr="005941A1">
        <w:rPr>
          <w:rStyle w:val="a4"/>
          <w:color w:val="000000" w:themeColor="text1"/>
          <w:sz w:val="28"/>
          <w:szCs w:val="28"/>
        </w:rPr>
        <w:t>Зав.МКДОУ №5 «Аленушка»</w:t>
      </w:r>
    </w:p>
    <w:p w:rsidR="005941A1" w:rsidRPr="005941A1" w:rsidRDefault="005941A1" w:rsidP="005941A1">
      <w:pPr>
        <w:pStyle w:val="a3"/>
        <w:shd w:val="clear" w:color="auto" w:fill="FFFFFF"/>
        <w:spacing w:before="0" w:beforeAutospacing="0" w:after="0" w:afterAutospacing="0" w:line="330" w:lineRule="atLeast"/>
        <w:ind w:left="-567"/>
        <w:jc w:val="right"/>
        <w:rPr>
          <w:rStyle w:val="a4"/>
          <w:color w:val="000000" w:themeColor="text1"/>
          <w:sz w:val="28"/>
          <w:szCs w:val="28"/>
        </w:rPr>
      </w:pPr>
      <w:r>
        <w:rPr>
          <w:rStyle w:val="a4"/>
          <w:color w:val="000000" w:themeColor="text1"/>
          <w:sz w:val="28"/>
          <w:szCs w:val="28"/>
        </w:rPr>
        <w:t>_____________Гайдарова У.З.</w:t>
      </w:r>
    </w:p>
    <w:p w:rsidR="00596340" w:rsidRPr="005941A1" w:rsidRDefault="00596340" w:rsidP="00B95153">
      <w:pPr>
        <w:pStyle w:val="a3"/>
        <w:shd w:val="clear" w:color="auto" w:fill="FFFFFF"/>
        <w:spacing w:before="0" w:beforeAutospacing="0" w:after="0" w:afterAutospacing="0" w:line="330" w:lineRule="atLeast"/>
        <w:ind w:left="-567"/>
        <w:jc w:val="center"/>
        <w:rPr>
          <w:rStyle w:val="a4"/>
          <w:color w:val="000000" w:themeColor="text1"/>
          <w:sz w:val="28"/>
          <w:szCs w:val="28"/>
        </w:rPr>
      </w:pPr>
    </w:p>
    <w:p w:rsidR="00596340" w:rsidRPr="005941A1" w:rsidRDefault="00596340" w:rsidP="00B95153">
      <w:pPr>
        <w:pStyle w:val="a3"/>
        <w:shd w:val="clear" w:color="auto" w:fill="FFFFFF"/>
        <w:spacing w:before="0" w:beforeAutospacing="0" w:after="0" w:afterAutospacing="0" w:line="330" w:lineRule="atLeast"/>
        <w:ind w:left="-567"/>
        <w:jc w:val="center"/>
        <w:rPr>
          <w:rStyle w:val="a4"/>
          <w:color w:val="000000" w:themeColor="text1"/>
          <w:sz w:val="28"/>
          <w:szCs w:val="28"/>
        </w:rPr>
      </w:pPr>
    </w:p>
    <w:p w:rsidR="00596340" w:rsidRPr="005941A1" w:rsidRDefault="00596340" w:rsidP="00B95153">
      <w:pPr>
        <w:pStyle w:val="a3"/>
        <w:shd w:val="clear" w:color="auto" w:fill="FFFFFF"/>
        <w:spacing w:before="0" w:beforeAutospacing="0" w:after="0" w:afterAutospacing="0" w:line="330" w:lineRule="atLeast"/>
        <w:ind w:left="-567"/>
        <w:jc w:val="center"/>
        <w:rPr>
          <w:rStyle w:val="a4"/>
          <w:color w:val="000000" w:themeColor="text1"/>
          <w:sz w:val="28"/>
          <w:szCs w:val="28"/>
        </w:rPr>
      </w:pPr>
    </w:p>
    <w:p w:rsidR="00596340" w:rsidRDefault="00596340"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651856" w:rsidRPr="005941A1" w:rsidRDefault="00651856" w:rsidP="00B95153">
      <w:pPr>
        <w:pStyle w:val="a3"/>
        <w:shd w:val="clear" w:color="auto" w:fill="FFFFFF"/>
        <w:spacing w:before="0" w:beforeAutospacing="0" w:after="0" w:afterAutospacing="0" w:line="330" w:lineRule="atLeast"/>
        <w:ind w:left="-567"/>
        <w:jc w:val="center"/>
        <w:rPr>
          <w:rStyle w:val="a4"/>
          <w:rFonts w:asciiTheme="minorHAnsi" w:hAnsiTheme="minorHAnsi"/>
          <w:color w:val="000000" w:themeColor="text1"/>
          <w:sz w:val="56"/>
          <w:szCs w:val="28"/>
        </w:rPr>
      </w:pPr>
      <w:r w:rsidRPr="005941A1">
        <w:rPr>
          <w:rStyle w:val="a4"/>
          <w:rFonts w:asciiTheme="minorHAnsi" w:hAnsiTheme="minorHAnsi"/>
          <w:color w:val="000000" w:themeColor="text1"/>
          <w:sz w:val="56"/>
          <w:szCs w:val="28"/>
        </w:rPr>
        <w:t xml:space="preserve">Положение </w:t>
      </w:r>
      <w:r w:rsidR="005941A1" w:rsidRPr="005941A1">
        <w:rPr>
          <w:rStyle w:val="a4"/>
          <w:rFonts w:asciiTheme="minorHAnsi" w:hAnsiTheme="minorHAnsi"/>
          <w:color w:val="000000" w:themeColor="text1"/>
          <w:sz w:val="56"/>
          <w:szCs w:val="28"/>
        </w:rPr>
        <w:br/>
      </w:r>
      <w:r w:rsidRPr="005941A1">
        <w:rPr>
          <w:rStyle w:val="a4"/>
          <w:rFonts w:asciiTheme="minorHAnsi" w:hAnsiTheme="minorHAnsi"/>
          <w:color w:val="000000" w:themeColor="text1"/>
          <w:sz w:val="56"/>
          <w:szCs w:val="28"/>
        </w:rPr>
        <w:t>об организации питания.</w:t>
      </w:r>
    </w:p>
    <w:p w:rsidR="005941A1" w:rsidRPr="005941A1" w:rsidRDefault="005941A1" w:rsidP="00B95153">
      <w:pPr>
        <w:pStyle w:val="a3"/>
        <w:shd w:val="clear" w:color="auto" w:fill="FFFFFF"/>
        <w:spacing w:before="0" w:beforeAutospacing="0" w:after="0" w:afterAutospacing="0" w:line="330" w:lineRule="atLeast"/>
        <w:ind w:left="-567"/>
        <w:jc w:val="center"/>
        <w:rPr>
          <w:rStyle w:val="a4"/>
          <w:rFonts w:asciiTheme="minorHAnsi" w:hAnsiTheme="minorHAnsi"/>
          <w:color w:val="000000" w:themeColor="text1"/>
          <w:sz w:val="48"/>
          <w:szCs w:val="28"/>
        </w:rPr>
      </w:pPr>
    </w:p>
    <w:p w:rsidR="005941A1" w:rsidRPr="005941A1" w:rsidRDefault="005941A1" w:rsidP="00B95153">
      <w:pPr>
        <w:pStyle w:val="a3"/>
        <w:shd w:val="clear" w:color="auto" w:fill="FFFFFF"/>
        <w:spacing w:before="0" w:beforeAutospacing="0" w:after="0" w:afterAutospacing="0" w:line="330" w:lineRule="atLeast"/>
        <w:ind w:left="-567"/>
        <w:jc w:val="center"/>
        <w:rPr>
          <w:rStyle w:val="a4"/>
          <w:rFonts w:asciiTheme="minorHAnsi" w:hAnsiTheme="minorHAnsi"/>
          <w:color w:val="000000" w:themeColor="text1"/>
          <w:sz w:val="48"/>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B95153">
      <w:pPr>
        <w:pStyle w:val="a3"/>
        <w:shd w:val="clear" w:color="auto" w:fill="FFFFFF"/>
        <w:spacing w:before="0" w:beforeAutospacing="0" w:after="0" w:afterAutospacing="0" w:line="330" w:lineRule="atLeast"/>
        <w:ind w:left="-567"/>
        <w:jc w:val="center"/>
        <w:rPr>
          <w:rStyle w:val="a4"/>
          <w:color w:val="000000" w:themeColor="text1"/>
          <w:sz w:val="36"/>
          <w:szCs w:val="28"/>
        </w:rPr>
      </w:pPr>
    </w:p>
    <w:p w:rsidR="005941A1" w:rsidRDefault="005941A1" w:rsidP="005941A1">
      <w:pPr>
        <w:pStyle w:val="a3"/>
        <w:shd w:val="clear" w:color="auto" w:fill="FFFFFF"/>
        <w:spacing w:before="0" w:beforeAutospacing="0" w:after="0" w:afterAutospacing="0" w:line="330" w:lineRule="atLeast"/>
        <w:rPr>
          <w:rStyle w:val="a4"/>
          <w:color w:val="000000" w:themeColor="text1"/>
          <w:sz w:val="36"/>
          <w:szCs w:val="28"/>
        </w:rPr>
      </w:pPr>
    </w:p>
    <w:p w:rsidR="005941A1" w:rsidRPr="004D4793" w:rsidRDefault="005941A1" w:rsidP="00B95153">
      <w:pPr>
        <w:pStyle w:val="a3"/>
        <w:shd w:val="clear" w:color="auto" w:fill="FFFFFF"/>
        <w:spacing w:before="0" w:beforeAutospacing="0" w:after="0" w:afterAutospacing="0" w:line="330" w:lineRule="atLeast"/>
        <w:ind w:left="-567"/>
        <w:jc w:val="center"/>
        <w:rPr>
          <w:color w:val="000000" w:themeColor="text1"/>
          <w:sz w:val="36"/>
          <w:szCs w:val="28"/>
        </w:rPr>
      </w:pPr>
    </w:p>
    <w:p w:rsidR="00651856" w:rsidRPr="004D4793" w:rsidRDefault="00651856" w:rsidP="00651856">
      <w:pPr>
        <w:pStyle w:val="a3"/>
        <w:shd w:val="clear" w:color="auto" w:fill="FFFFFF"/>
        <w:spacing w:before="0" w:beforeAutospacing="0" w:after="0" w:afterAutospacing="0" w:line="330" w:lineRule="atLeast"/>
        <w:rPr>
          <w:color w:val="000000" w:themeColor="text1"/>
          <w:sz w:val="28"/>
          <w:szCs w:val="28"/>
        </w:rPr>
      </w:pPr>
      <w:r w:rsidRPr="004D4793">
        <w:rPr>
          <w:rStyle w:val="a4"/>
          <w:color w:val="000000" w:themeColor="text1"/>
          <w:sz w:val="28"/>
          <w:szCs w:val="28"/>
        </w:rPr>
        <w:lastRenderedPageBreak/>
        <w:t>Раздел I</w:t>
      </w:r>
      <w:r w:rsidRPr="004D4793">
        <w:rPr>
          <w:color w:val="000000" w:themeColor="text1"/>
          <w:sz w:val="28"/>
          <w:szCs w:val="28"/>
        </w:rPr>
        <w:t>. Общие положения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1.1. Настоящее Положение (далее Положение) об организации питания воспитанников и сотрудников муниципального казенного дошкольного обра</w:t>
      </w:r>
      <w:r w:rsidR="004D4793" w:rsidRPr="004D4793">
        <w:rPr>
          <w:color w:val="000000" w:themeColor="text1"/>
          <w:sz w:val="28"/>
          <w:szCs w:val="28"/>
        </w:rPr>
        <w:t>зовательного учреждения МКДОУ №5 «Аленушка»</w:t>
      </w:r>
      <w:r w:rsidRPr="004D4793">
        <w:rPr>
          <w:color w:val="000000" w:themeColor="text1"/>
          <w:sz w:val="28"/>
          <w:szCs w:val="28"/>
        </w:rPr>
        <w:t xml:space="preserve"> (далее Учреждение) разработано в соответствии с Законом «Об образовании в Российской Федерации»,Санитарно-эпидемиологическими требованиями к устройству, содержанию и организации работы дошкольных образовательных организаций (СанПин 2.4.1.3049-13), Уставом </w:t>
      </w:r>
      <w:r w:rsidR="004D4793" w:rsidRPr="004D4793">
        <w:rPr>
          <w:color w:val="000000" w:themeColor="text1"/>
          <w:sz w:val="28"/>
          <w:szCs w:val="28"/>
        </w:rPr>
        <w:t>Учреждения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1.2. Положение регулирует общественные отношения в сфере организации питания детей, посещающих муниципальные дошкольные образовательные учреждения (далее Учреждения), устанавливает правила и регулирует порядок организации питания детей и сотрудников в условиях Учреждения.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1.3. Учреждение обеспечивает рациональное и сбалансированное питание детей по установленным нормам в соответствии с их возрастом, временем пребывания в Учреждении.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1.4.Основными задачами организации питания детей в Учреждении 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 </w:t>
      </w:r>
      <w:r w:rsidRPr="004D4793">
        <w:rPr>
          <w:color w:val="000000" w:themeColor="text1"/>
          <w:sz w:val="28"/>
          <w:szCs w:val="28"/>
        </w:rPr>
        <w:br/>
        <w:t>1.5. Организация питания в Учреждении осуществляется как за счет средств городского бюджета, так и за счет средств родителей (законных представителей).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1.6. Положение устанавливает порядок организации питания детей от 1 года до 7 лет,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1.7. Организация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осуществляется работниками Учреждения в соответствии со штатным расписанием и функциональными обязанностями (кладовщик, шеф-повар, повар, специалист по питанию, кухонный рабочий, воспитатели, младшие воспитатели).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1.8. Ответственность за соблюдение санитарно-эпидемиологических норм и правил при организации питания воспитанников и сотрудников возлагается на заведующего Учреждения.</w:t>
      </w:r>
    </w:p>
    <w:p w:rsidR="00651856" w:rsidRPr="005941A1" w:rsidRDefault="00651856" w:rsidP="00651856">
      <w:pPr>
        <w:pStyle w:val="a3"/>
        <w:shd w:val="clear" w:color="auto" w:fill="FFFFFF"/>
        <w:spacing w:before="0" w:beforeAutospacing="0" w:after="0" w:afterAutospacing="0" w:line="330" w:lineRule="atLeast"/>
        <w:jc w:val="center"/>
        <w:rPr>
          <w:b/>
          <w:color w:val="000000" w:themeColor="text1"/>
          <w:sz w:val="28"/>
          <w:szCs w:val="28"/>
        </w:rPr>
      </w:pPr>
      <w:r w:rsidRPr="005941A1">
        <w:rPr>
          <w:b/>
          <w:color w:val="000000" w:themeColor="text1"/>
          <w:sz w:val="28"/>
          <w:szCs w:val="28"/>
        </w:rPr>
        <w:t>Раздел II. Порядок организации питания детей и сотрудников в Учреждении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xml:space="preserve">2.1. Воспитанники Учреждения получают пятиразовое питание с дополнительным вторым завтраком,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Ассортимент вырабатываемых </w:t>
      </w:r>
      <w:r w:rsidRPr="004D4793">
        <w:rPr>
          <w:color w:val="000000" w:themeColor="text1"/>
          <w:sz w:val="28"/>
          <w:szCs w:val="28"/>
        </w:rPr>
        <w:lastRenderedPageBreak/>
        <w:t>на пищеблоке готовых блюд и кулинарных изделий определяется с учетом набора помещений, обеспечения технологиче</w:t>
      </w:r>
      <w:r w:rsidR="00596340">
        <w:rPr>
          <w:color w:val="000000" w:themeColor="text1"/>
          <w:sz w:val="28"/>
          <w:szCs w:val="28"/>
        </w:rPr>
        <w:t>ским, холодильным оборудованием</w:t>
      </w:r>
      <w:r w:rsidRPr="004D4793">
        <w:rPr>
          <w:color w:val="000000" w:themeColor="text1"/>
          <w:sz w:val="28"/>
          <w:szCs w:val="28"/>
        </w:rPr>
        <w:t>.</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 При распределении общей калорийности суточного питания детей, пребывающих в Учреждении 12 часов, используется следующий норматив: завтрак - 20%; обед - 35%; уплотненный полдник – 35% .</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2.3. 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4D4793">
        <w:rPr>
          <w:color w:val="000000" w:themeColor="text1"/>
          <w:sz w:val="28"/>
          <w:szCs w:val="28"/>
          <w:u w:val="single"/>
        </w:rPr>
        <w:t>+</w:t>
      </w:r>
      <w:r w:rsidRPr="004D4793">
        <w:rPr>
          <w:color w:val="000000" w:themeColor="text1"/>
          <w:sz w:val="28"/>
          <w:szCs w:val="28"/>
        </w:rPr>
        <w:t> 10%, микронутриентов </w:t>
      </w:r>
      <w:r w:rsidRPr="004D4793">
        <w:rPr>
          <w:color w:val="000000" w:themeColor="text1"/>
          <w:sz w:val="28"/>
          <w:szCs w:val="28"/>
          <w:u w:val="single"/>
        </w:rPr>
        <w:t>+</w:t>
      </w:r>
      <w:r w:rsidRPr="004D4793">
        <w:rPr>
          <w:color w:val="000000" w:themeColor="text1"/>
          <w:sz w:val="28"/>
          <w:szCs w:val="28"/>
        </w:rPr>
        <w:t> 15%.</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2.4. Питание в Учреждении осуществляется в соответствии с примерным цикличным двенадцатидневным меню, разработанным по установленной форме на основе физиологических потребностей детей в пищевых веществах с учетом рекомендуемых СанПиН (приложение 3) среднесуточных норм питания возрастных категорий: для детей с 3 до 7 лет, утвержденным заведующим Учреждения.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2.5. Примерное двенадцатидневным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двухнедельном меню не допускается повторений одних и тех же блюд или кулинарных изделий в один и тот же день или в смежные дни.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2.6.Ежедневно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2.7. При отсутствии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2.4.12660-10 таблицей замены продуктов по белкам и углеводам).</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Учреждения. На каждое блюдо должна быть разработана технологическая карта </w:t>
      </w:r>
      <w:r w:rsidRPr="004D4793">
        <w:rPr>
          <w:color w:val="000000" w:themeColor="text1"/>
          <w:sz w:val="28"/>
          <w:szCs w:val="28"/>
        </w:rPr>
        <w:lastRenderedPageBreak/>
        <w:t>установленного образца, утв</w:t>
      </w:r>
      <w:r w:rsidR="00596340">
        <w:rPr>
          <w:color w:val="000000" w:themeColor="text1"/>
          <w:sz w:val="28"/>
          <w:szCs w:val="28"/>
        </w:rPr>
        <w:t>ержденная заведующим Учреждения.</w:t>
      </w:r>
      <w:r w:rsidRPr="004D4793">
        <w:rPr>
          <w:color w:val="000000" w:themeColor="text1"/>
          <w:sz w:val="28"/>
          <w:szCs w:val="28"/>
        </w:rPr>
        <w:t xml:space="preserve"> Для детей разного возраста должны соблюдаться объемы порций приго</w:t>
      </w:r>
      <w:r w:rsidR="00596340">
        <w:rPr>
          <w:color w:val="000000" w:themeColor="text1"/>
          <w:sz w:val="28"/>
          <w:szCs w:val="28"/>
        </w:rPr>
        <w:t>тавливаемых блюд.</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заведующего. Исправления в меню - требование не допускаются.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2.11.В целях профилактики гиповитаминозов в Учреждении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2.12.Выдача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 (шеф-повара), заведующего (или его заместителя), медицинской сестры. Результаты контроля регистрируются в «Журнале бракераж</w:t>
      </w:r>
      <w:r w:rsidR="00596340">
        <w:rPr>
          <w:color w:val="000000" w:themeColor="text1"/>
          <w:sz w:val="28"/>
          <w:szCs w:val="28"/>
        </w:rPr>
        <w:t>а готовой кулинарной продукции».</w:t>
      </w:r>
      <w:r w:rsidR="00596340">
        <w:rPr>
          <w:color w:val="000000" w:themeColor="text1"/>
          <w:sz w:val="28"/>
          <w:szCs w:val="28"/>
        </w:rPr>
        <w:br/>
      </w:r>
      <w:r w:rsidRPr="004D4793">
        <w:rPr>
          <w:color w:val="000000" w:themeColor="text1"/>
          <w:sz w:val="28"/>
          <w:szCs w:val="28"/>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2.13. Непосредственно после приготовления пищи отбирается суточная проба готовой продукции. Суточная проба отбирается в объеме: порционные блюда – в полном объеме; холодные закуски, первые блюда, гарниры, третьи и прочие блюда – не менее 100 г. Пробу отбирают стерильными или прокипяченными ложками в стерильную или прокипячен-</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ную стеклянную посуду с плотно закрывающимися крышками (гарниры и салаты – в отдельную посуду) и сохраняют в течение не менее 48 часов при температуре +2-+6°C в отдельном холодильнике или в специально отведенном месте в холодильнике для молочных продуктов, гастрономии. Посуду с пробами маркируют с указанием приема пищи и датой отбора. Контроль за правильностью отбора и хранения суточной осуществляет ответственное лицо, назначенное приказом заведующего Учреждения, прошедшее инструктаж.</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xml:space="preserve">2.14.Для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изготовление на </w:t>
      </w:r>
      <w:r w:rsidRPr="004D4793">
        <w:rPr>
          <w:color w:val="000000" w:themeColor="text1"/>
          <w:sz w:val="28"/>
          <w:szCs w:val="28"/>
        </w:rPr>
        <w:lastRenderedPageBreak/>
        <w:t>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 (Приложение 8).</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2.15. Доставка пищевых продуктов осуществляется специализированным транспортом, имеющим санитарный паспорт. 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2.16. 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назначенное приказом заведующего Учреждением, кладовщик. Результаты контроля регистрируются в специальном журнале (Приложение 9).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2.18. 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2.19. Всё технологическое и холодильное оборудование должно быть в рабочем состоянии.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lastRenderedPageBreak/>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2.21. Для приготовления пищи используется электрооборудование, электрическая плита и другое торгово-технологическое оборудование.</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2.22. В помещении пищеблока проводят ежедневную влажную уборку, генеральную уборку по утвержденному графику.</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2.23.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2.24. Ежедневно перед началом работы медицинской сестрой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651856" w:rsidRPr="004D4793" w:rsidRDefault="00651856" w:rsidP="00651856">
      <w:pPr>
        <w:pStyle w:val="a3"/>
        <w:shd w:val="clear" w:color="auto" w:fill="FFFFFF"/>
        <w:spacing w:before="0" w:beforeAutospacing="0" w:after="0" w:afterAutospacing="0" w:line="330" w:lineRule="atLeast"/>
        <w:rPr>
          <w:color w:val="000000" w:themeColor="text1"/>
          <w:sz w:val="28"/>
          <w:szCs w:val="28"/>
        </w:rPr>
      </w:pPr>
      <w:r w:rsidRPr="004D4793">
        <w:rPr>
          <w:color w:val="000000" w:themeColor="text1"/>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2.27.Реализация кислородных коктейлей может осуществляться по назначению врача-педиатра, медицинской сестрой Учреждения либо специалистами, имеющими лицензию на осуществление данной деятельности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2.28.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651856" w:rsidRPr="004D4793" w:rsidRDefault="00651856" w:rsidP="00651856">
      <w:pPr>
        <w:pStyle w:val="a3"/>
        <w:shd w:val="clear" w:color="auto" w:fill="FFFFFF"/>
        <w:spacing w:before="0" w:beforeAutospacing="0" w:after="0" w:afterAutospacing="0" w:line="330" w:lineRule="atLeast"/>
        <w:rPr>
          <w:color w:val="000000" w:themeColor="text1"/>
          <w:sz w:val="28"/>
          <w:szCs w:val="28"/>
        </w:rPr>
      </w:pPr>
      <w:r w:rsidRPr="004D4793">
        <w:rPr>
          <w:color w:val="000000" w:themeColor="text1"/>
          <w:sz w:val="28"/>
          <w:szCs w:val="28"/>
        </w:rPr>
        <w:t>2.29. Учреждение обеспечивает одноразовым питанием сотрудников на основании личного заявления, приказа заведующего.</w:t>
      </w:r>
    </w:p>
    <w:p w:rsidR="00651856" w:rsidRPr="004D4793" w:rsidRDefault="00651856" w:rsidP="00651856">
      <w:pPr>
        <w:pStyle w:val="a3"/>
        <w:shd w:val="clear" w:color="auto" w:fill="FFFFFF"/>
        <w:spacing w:before="0" w:beforeAutospacing="0" w:after="0" w:afterAutospacing="0" w:line="330" w:lineRule="atLeast"/>
        <w:rPr>
          <w:color w:val="000000" w:themeColor="text1"/>
          <w:sz w:val="28"/>
          <w:szCs w:val="28"/>
        </w:rPr>
      </w:pPr>
      <w:r w:rsidRPr="004D4793">
        <w:rPr>
          <w:color w:val="000000" w:themeColor="text1"/>
          <w:sz w:val="28"/>
          <w:szCs w:val="28"/>
        </w:rPr>
        <w:t>2.30. Норма питания сотрудников устанавливается в соответствии с нормами питания детей дошкольного возраста.</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lastRenderedPageBreak/>
        <w:t>2.31. Ежедневно медицинской сестрой ведётся учёт питающихся детей и сотрудников с занесением данных в Журнал учета.</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2.32. В случае снижения численности детей, продукты, оставшиеся невостребованными, возвращаются на склад Учреждения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закладкой, овощи, если они прошли тепловую обработку, продукты</w:t>
      </w:r>
      <w:r w:rsidRPr="004D4793">
        <w:rPr>
          <w:color w:val="000000" w:themeColor="text1"/>
          <w:sz w:val="28"/>
          <w:szCs w:val="28"/>
          <w:u w:val="single"/>
        </w:rPr>
        <w:t>,</w:t>
      </w:r>
      <w:r w:rsidRPr="004D4793">
        <w:rPr>
          <w:color w:val="000000" w:themeColor="text1"/>
          <w:sz w:val="28"/>
          <w:szCs w:val="28"/>
        </w:rPr>
        <w:t> у которых срок реализации не позволяет их дальнейшее хранение.</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2.33.Учет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течение месяца.</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2.34.Начисление платы за содержание детей (в том числе за питание) производится бухгалтерией Учреждения на основании табелей учета посещаемости детей и питания сотрудников. Количество дето/дней по табелям посещаемости детей и журналу учета питающихся сотрудников должно строго соответствовать меню-требованию.</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2.35.Оплата питания производится сотрудниками до 5 числа текущего месяца по квитанции установленного образца.</w:t>
      </w:r>
    </w:p>
    <w:p w:rsidR="00651856" w:rsidRPr="00596340" w:rsidRDefault="00651856" w:rsidP="00596340">
      <w:pPr>
        <w:pStyle w:val="a3"/>
        <w:shd w:val="clear" w:color="auto" w:fill="FFFFFF"/>
        <w:spacing w:before="0" w:beforeAutospacing="0" w:after="0" w:afterAutospacing="0" w:line="330" w:lineRule="atLeast"/>
        <w:rPr>
          <w:b/>
          <w:color w:val="000000" w:themeColor="text1"/>
          <w:sz w:val="28"/>
          <w:szCs w:val="28"/>
        </w:rPr>
      </w:pPr>
      <w:r w:rsidRPr="00596340">
        <w:rPr>
          <w:b/>
          <w:color w:val="000000" w:themeColor="text1"/>
          <w:sz w:val="28"/>
          <w:szCs w:val="28"/>
        </w:rPr>
        <w:t>Раздел III. Взаимодействие со снабжающей организацией</w:t>
      </w:r>
    </w:p>
    <w:p w:rsidR="00651856" w:rsidRPr="00596340" w:rsidRDefault="00651856" w:rsidP="00596340">
      <w:pPr>
        <w:pStyle w:val="a3"/>
        <w:shd w:val="clear" w:color="auto" w:fill="FFFFFF"/>
        <w:spacing w:before="0" w:beforeAutospacing="0" w:after="0" w:afterAutospacing="0" w:line="330" w:lineRule="atLeast"/>
        <w:rPr>
          <w:b/>
          <w:color w:val="000000" w:themeColor="text1"/>
          <w:sz w:val="28"/>
          <w:szCs w:val="28"/>
        </w:rPr>
      </w:pPr>
      <w:r w:rsidRPr="00596340">
        <w:rPr>
          <w:b/>
          <w:color w:val="000000" w:themeColor="text1"/>
          <w:sz w:val="28"/>
          <w:szCs w:val="28"/>
        </w:rPr>
        <w:t>по обеспечению качества поставляемых продуктов питания</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3.1.Поставку продуктов в Учреждение осуществляют снабжающие организации в порядке, установленном законодательством Российской Федерации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3.2. Обязательства снабжающих организаций по обеспечению Учреждения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(коммерческое предложение) и договором поставки, заключенным между Учреждением и снабжающей организацией.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3.3.В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 Претензию составляет кладовщик совместно с медицинской сестрой.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3.4.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lastRenderedPageBreak/>
        <w:t>3.5. Если несоответствие продукта требованиям качества не могло быть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Работу эту выполняет кладовщик Учреждения.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3.6. Снабжающая организация обязана обеспечить поставку продуктов в соответствии с утвержденным рационом питания детей и графиком работы Учреждения.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Учреждении.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651856" w:rsidRPr="00596340" w:rsidRDefault="00651856" w:rsidP="00651856">
      <w:pPr>
        <w:pStyle w:val="a3"/>
        <w:shd w:val="clear" w:color="auto" w:fill="FFFFFF"/>
        <w:spacing w:before="0" w:beforeAutospacing="0" w:after="0" w:afterAutospacing="0" w:line="330" w:lineRule="atLeast"/>
        <w:jc w:val="center"/>
        <w:rPr>
          <w:b/>
          <w:color w:val="000000" w:themeColor="text1"/>
          <w:sz w:val="28"/>
          <w:szCs w:val="28"/>
        </w:rPr>
      </w:pPr>
      <w:r w:rsidRPr="00596340">
        <w:rPr>
          <w:b/>
          <w:color w:val="000000" w:themeColor="text1"/>
          <w:sz w:val="28"/>
          <w:szCs w:val="28"/>
        </w:rPr>
        <w:t>Раздел IV. Производственный контроль за организацией питания детей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4.1. В Учреждении обеспечивается производственный контроль за формированием рациона и соблюдением условий организацией питания детей.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4.2. Производственный контроль за соблюдением условий организации питания в Учреждении осуществляется в соответствии с Программой ХАССП, разработанной в учреждении.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4.3. Система производственного контроля за формированием рациона питания детей включает следующие вопросы:</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обеспечение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примерным двухнедельным цикличным меню и ежедневным меню-требованием;</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правильность расчетов необходимого количества продуктов (по меню-требованиям и фактической закладке) - в соответствии с технологическими картами;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качество приготовления пищи и соблюдение объема выхода готовой продукции;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соблюдение режима питания и возрастных объемов порций для детей;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 качество поступающих продуктов, условия хранения и соблюдение сроков реализации и другие.</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lastRenderedPageBreak/>
        <w:t>4.4.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4.6. Заведующим совместно с медицинской сестрой и шеф-поваром разрабатывается план контроля за организацией питания в Учреждении на учебный год, который утверждается приказом заведующего.</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4.7.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родители (законные представители), члены родительского комитета.</w:t>
      </w:r>
    </w:p>
    <w:p w:rsidR="00651856" w:rsidRPr="005941A1" w:rsidRDefault="00651856" w:rsidP="005941A1">
      <w:pPr>
        <w:pStyle w:val="a3"/>
        <w:shd w:val="clear" w:color="auto" w:fill="FFFFFF"/>
        <w:spacing w:before="0" w:beforeAutospacing="0" w:after="0" w:afterAutospacing="0" w:line="330" w:lineRule="atLeast"/>
        <w:rPr>
          <w:b/>
          <w:color w:val="000000" w:themeColor="text1"/>
          <w:sz w:val="28"/>
          <w:szCs w:val="28"/>
        </w:rPr>
      </w:pPr>
      <w:r w:rsidRPr="005941A1">
        <w:rPr>
          <w:b/>
          <w:color w:val="000000" w:themeColor="text1"/>
          <w:sz w:val="28"/>
          <w:szCs w:val="28"/>
        </w:rPr>
        <w:t>Раздел V. Отчетность и делопроизводство</w:t>
      </w:r>
    </w:p>
    <w:p w:rsidR="00651856" w:rsidRPr="004D4793" w:rsidRDefault="00651856" w:rsidP="00651856">
      <w:pPr>
        <w:pStyle w:val="a3"/>
        <w:shd w:val="clear" w:color="auto" w:fill="FFFFFF"/>
        <w:spacing w:before="0" w:beforeAutospacing="0" w:after="0" w:afterAutospacing="0" w:line="330" w:lineRule="atLeast"/>
        <w:rPr>
          <w:color w:val="000000" w:themeColor="text1"/>
          <w:sz w:val="28"/>
          <w:szCs w:val="28"/>
        </w:rPr>
      </w:pPr>
      <w:r w:rsidRPr="004D4793">
        <w:rPr>
          <w:color w:val="000000" w:themeColor="text1"/>
          <w:sz w:val="28"/>
          <w:szCs w:val="28"/>
        </w:rPr>
        <w:t>5.1.Заведующий осуществляет ежемесячный анализ деятельности Учреждения по организации питания детей.</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5.2.Отчеты об организации питания в Учреждении доводятся до всех участников образовательного процесса (на Общем собрании работников,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651856" w:rsidRPr="004D4793" w:rsidRDefault="00651856" w:rsidP="00651856">
      <w:pPr>
        <w:pStyle w:val="a3"/>
        <w:shd w:val="clear" w:color="auto" w:fill="FFFFFF"/>
        <w:spacing w:before="0" w:beforeAutospacing="0" w:after="0" w:afterAutospacing="0" w:line="330" w:lineRule="atLeast"/>
        <w:jc w:val="both"/>
        <w:rPr>
          <w:color w:val="000000" w:themeColor="text1"/>
          <w:sz w:val="28"/>
          <w:szCs w:val="28"/>
        </w:rPr>
      </w:pPr>
      <w:r w:rsidRPr="004D4793">
        <w:rPr>
          <w:color w:val="000000" w:themeColor="text1"/>
          <w:sz w:val="28"/>
          <w:szCs w:val="28"/>
        </w:rPr>
        <w:t>5.3.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w:t>
      </w:r>
    </w:p>
    <w:p w:rsidR="002A1817" w:rsidRPr="004D4793" w:rsidRDefault="002A1817" w:rsidP="00651856">
      <w:pPr>
        <w:jc w:val="center"/>
        <w:rPr>
          <w:rFonts w:ascii="Times New Roman" w:hAnsi="Times New Roman" w:cs="Times New Roman"/>
          <w:color w:val="000000" w:themeColor="text1"/>
          <w:sz w:val="28"/>
          <w:szCs w:val="28"/>
        </w:rPr>
      </w:pPr>
    </w:p>
    <w:sectPr w:rsidR="002A1817" w:rsidRPr="004D4793" w:rsidSect="00302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51856"/>
    <w:rsid w:val="002A1817"/>
    <w:rsid w:val="0030202A"/>
    <w:rsid w:val="004D4793"/>
    <w:rsid w:val="005941A1"/>
    <w:rsid w:val="00596340"/>
    <w:rsid w:val="006037CD"/>
    <w:rsid w:val="00651856"/>
    <w:rsid w:val="00702755"/>
    <w:rsid w:val="00B95153"/>
    <w:rsid w:val="00E83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856"/>
    <w:rPr>
      <w:b/>
      <w:bCs/>
    </w:rPr>
  </w:style>
  <w:style w:type="paragraph" w:styleId="a5">
    <w:name w:val="Balloon Text"/>
    <w:basedOn w:val="a"/>
    <w:link w:val="a6"/>
    <w:uiPriority w:val="99"/>
    <w:semiHidden/>
    <w:unhideWhenUsed/>
    <w:rsid w:val="003020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8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Cenetic</dc:creator>
  <cp:keywords/>
  <dc:description/>
  <cp:lastModifiedBy>Cenetic</cp:lastModifiedBy>
  <cp:revision>7</cp:revision>
  <cp:lastPrinted>2019-04-29T08:09:00Z</cp:lastPrinted>
  <dcterms:created xsi:type="dcterms:W3CDTF">2019-04-29T07:36:00Z</dcterms:created>
  <dcterms:modified xsi:type="dcterms:W3CDTF">2019-04-29T08:11:00Z</dcterms:modified>
</cp:coreProperties>
</file>